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69493D95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</w:t>
      </w:r>
      <w:r w:rsidR="009E7866">
        <w:rPr>
          <w:rFonts w:ascii="Times New Roman" w:hAnsi="Times New Roman"/>
        </w:rPr>
        <w:t>.</w:t>
      </w:r>
      <w:r w:rsidR="00CE6EE0">
        <w:rPr>
          <w:rFonts w:ascii="Times New Roman" w:hAnsi="Times New Roman"/>
        </w:rPr>
        <w:t>2</w:t>
      </w:r>
      <w:r w:rsidR="004D61EA">
        <w:rPr>
          <w:rFonts w:ascii="Times New Roman" w:hAnsi="Times New Roman"/>
        </w:rPr>
        <w:t xml:space="preserve"> do SWZ</w:t>
      </w:r>
    </w:p>
    <w:p w14:paraId="36EA713F" w14:textId="77777777" w:rsidR="00E55C7D" w:rsidRDefault="00E55C7D"/>
    <w:p w14:paraId="5D869944" w14:textId="77777777" w:rsidR="004D61EA" w:rsidRPr="004D61EA" w:rsidRDefault="004D61EA" w:rsidP="004D61EA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4D61EA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4D61EA" w:rsidRDefault="00000000">
      <w:pPr>
        <w:jc w:val="center"/>
        <w:rPr>
          <w:b/>
          <w:bCs/>
        </w:rPr>
      </w:pPr>
      <w:r w:rsidRPr="004D61EA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39743C66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CE6EE0">
        <w:rPr>
          <w:rFonts w:ascii="Times New Roman" w:hAnsi="Times New Roman" w:cs="Times New Roman"/>
          <w:b/>
        </w:rPr>
        <w:t xml:space="preserve">2 </w:t>
      </w:r>
      <w:r w:rsidR="009E7866">
        <w:rPr>
          <w:rFonts w:ascii="Times New Roman" w:hAnsi="Times New Roman" w:cs="Times New Roman"/>
          <w:b/>
        </w:rPr>
        <w:t>Łatwoślizgi</w:t>
      </w:r>
    </w:p>
    <w:tbl>
      <w:tblPr>
        <w:tblStyle w:val="Tabela-Siatka"/>
        <w:tblW w:w="10503" w:type="dxa"/>
        <w:tblInd w:w="-614" w:type="dxa"/>
        <w:tblLook w:val="04A0" w:firstRow="1" w:lastRow="0" w:firstColumn="1" w:lastColumn="0" w:noHBand="0" w:noVBand="1"/>
      </w:tblPr>
      <w:tblGrid>
        <w:gridCol w:w="609"/>
        <w:gridCol w:w="4819"/>
        <w:gridCol w:w="1276"/>
        <w:gridCol w:w="3799"/>
      </w:tblGrid>
      <w:tr w:rsidR="004024EF" w14:paraId="646913C5" w14:textId="77777777" w:rsidTr="006E3F29">
        <w:tc>
          <w:tcPr>
            <w:tcW w:w="609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819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799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235B1D">
        <w:tc>
          <w:tcPr>
            <w:tcW w:w="10503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6E3F29">
        <w:trPr>
          <w:trHeight w:val="1255"/>
        </w:trPr>
        <w:tc>
          <w:tcPr>
            <w:tcW w:w="609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819" w:type="dxa"/>
            <w:vAlign w:val="center"/>
          </w:tcPr>
          <w:p w14:paraId="0591531D" w14:textId="53D24881" w:rsidR="000738FC" w:rsidRPr="00764BA3" w:rsidRDefault="009E7866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Łatwoślizgi</w:t>
            </w:r>
            <w:r w:rsidR="008546BD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764BA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6532663D" w:rsidR="00E55C7D" w:rsidRPr="00375FF6" w:rsidRDefault="00E55C7D" w:rsidP="00EE6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9E7866" w14:paraId="78CF1AEA" w14:textId="77777777" w:rsidTr="006E3F29">
        <w:trPr>
          <w:trHeight w:val="1759"/>
        </w:trPr>
        <w:tc>
          <w:tcPr>
            <w:tcW w:w="609" w:type="dxa"/>
            <w:vAlign w:val="center"/>
          </w:tcPr>
          <w:p w14:paraId="160EBA3D" w14:textId="77777777" w:rsidR="009E7866" w:rsidRPr="00E55C7D" w:rsidRDefault="009E7866" w:rsidP="009E7866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819" w:type="dxa"/>
            <w:vAlign w:val="center"/>
          </w:tcPr>
          <w:p w14:paraId="4E0B7819" w14:textId="483E7D5A" w:rsidR="009E7866" w:rsidRPr="00EE68CD" w:rsidRDefault="009E7866" w:rsidP="009E786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7866">
              <w:rPr>
                <w:rFonts w:ascii="Times New Roman" w:eastAsia="Calibri" w:hAnsi="Times New Roman" w:cs="Times New Roman"/>
                <w:sz w:val="20"/>
                <w:szCs w:val="20"/>
              </w:rPr>
              <w:t>Płachty do przesuwania pacjenta, zmiany jego pozycji na łóżku. W skład zestawu wchodzą: dwie płachty o wymiarach 700X1700 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(+/- </w:t>
            </w:r>
            <w:r w:rsidR="00FA180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0mm)</w:t>
            </w:r>
            <w:r w:rsidRPr="009E78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jednego krótkiego rękawa o wymiarach 577x690 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(+/- </w:t>
            </w:r>
            <w:r w:rsidR="00FA180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0mm) oraz r</w:t>
            </w:r>
            <w:r w:rsidRPr="009E7866">
              <w:rPr>
                <w:rFonts w:ascii="Times New Roman" w:eastAsia="Calibri" w:hAnsi="Times New Roman" w:cs="Times New Roman"/>
                <w:sz w:val="20"/>
                <w:szCs w:val="20"/>
              </w:rPr>
              <w:t>ękaw do przesuwania pacjenta w pozycji leżącej z łóżka na wózek transportowy lub stół operacyjny o wymiarach 900x 2100mm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(+/- </w:t>
            </w:r>
            <w:r w:rsidR="00FA180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0mm)</w:t>
            </w:r>
            <w:r w:rsidRPr="009E78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14:paraId="290B2AEE" w14:textId="175ED920" w:rsidR="009E7866" w:rsidRPr="00EE68CD" w:rsidRDefault="009E7866" w:rsidP="009E7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E80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2C7AA9C1" w14:textId="77777777" w:rsidR="009E7866" w:rsidRDefault="009E7866" w:rsidP="009E7866">
            <w:pPr>
              <w:rPr>
                <w:b/>
                <w:bCs/>
              </w:rPr>
            </w:pPr>
          </w:p>
        </w:tc>
      </w:tr>
      <w:tr w:rsidR="009E7866" w14:paraId="3BFC0969" w14:textId="77777777" w:rsidTr="006E3F29">
        <w:trPr>
          <w:trHeight w:val="1529"/>
        </w:trPr>
        <w:tc>
          <w:tcPr>
            <w:tcW w:w="609" w:type="dxa"/>
            <w:vAlign w:val="center"/>
          </w:tcPr>
          <w:p w14:paraId="4439068A" w14:textId="77777777" w:rsidR="009E7866" w:rsidRPr="00E55C7D" w:rsidRDefault="009E7866" w:rsidP="009E7866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819" w:type="dxa"/>
            <w:vAlign w:val="center"/>
          </w:tcPr>
          <w:p w14:paraId="5ABCC4BB" w14:textId="10DDCA8C" w:rsidR="009E7866" w:rsidRPr="00EE68CD" w:rsidRDefault="009E7866" w:rsidP="009E786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7866">
              <w:rPr>
                <w:rFonts w:ascii="Times New Roman" w:eastAsia="Calibri" w:hAnsi="Times New Roman" w:cs="Times New Roman"/>
                <w:sz w:val="20"/>
                <w:szCs w:val="20"/>
              </w:rPr>
              <w:t>Rękaw i płachty wykonane są z bardzo śliskiego materiału jednorodnego, cienkiego o dużej wytrzymałości, nienasiąkliwego, łatwoschnącego, powierzchnia do kontaktu z pacjentem łatwa do utrzymania w czystości i odporny na działanie środków dezynfekcyjnych..</w:t>
            </w:r>
          </w:p>
        </w:tc>
        <w:tc>
          <w:tcPr>
            <w:tcW w:w="1276" w:type="dxa"/>
            <w:vAlign w:val="center"/>
          </w:tcPr>
          <w:p w14:paraId="16D429A8" w14:textId="6C978FC6" w:rsidR="009E7866" w:rsidRPr="00EE68CD" w:rsidRDefault="009E7866" w:rsidP="009E7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E8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44EBED6" w14:textId="77777777" w:rsidR="009E7866" w:rsidRDefault="009E7866" w:rsidP="009E7866">
            <w:pPr>
              <w:rPr>
                <w:b/>
                <w:bCs/>
              </w:rPr>
            </w:pPr>
          </w:p>
        </w:tc>
      </w:tr>
      <w:tr w:rsidR="00EE68CD" w14:paraId="6AAAF414" w14:textId="77777777" w:rsidTr="006E3F29">
        <w:trPr>
          <w:trHeight w:val="261"/>
        </w:trPr>
        <w:tc>
          <w:tcPr>
            <w:tcW w:w="10503" w:type="dxa"/>
            <w:gridSpan w:val="4"/>
            <w:vAlign w:val="center"/>
          </w:tcPr>
          <w:p w14:paraId="106AC241" w14:textId="30C60669" w:rsidR="00EE68CD" w:rsidRDefault="00EE68CD" w:rsidP="00EE68CD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EE68CD" w14:paraId="32CDDA12" w14:textId="77777777" w:rsidTr="006E3F29">
        <w:trPr>
          <w:trHeight w:val="407"/>
        </w:trPr>
        <w:tc>
          <w:tcPr>
            <w:tcW w:w="609" w:type="dxa"/>
            <w:tcBorders>
              <w:top w:val="nil"/>
            </w:tcBorders>
          </w:tcPr>
          <w:p w14:paraId="3B629382" w14:textId="6C70DDE0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819" w:type="dxa"/>
            <w:tcBorders>
              <w:top w:val="nil"/>
            </w:tcBorders>
            <w:vAlign w:val="center"/>
          </w:tcPr>
          <w:p w14:paraId="4FC1BFD0" w14:textId="2692F9C6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>Gwarancja i serwis – min. 36-m-cy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2C3971C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E3F29" w14:paraId="50ECC95C" w14:textId="77777777" w:rsidTr="006E3F29">
        <w:trPr>
          <w:trHeight w:val="607"/>
        </w:trPr>
        <w:tc>
          <w:tcPr>
            <w:tcW w:w="609" w:type="dxa"/>
            <w:tcBorders>
              <w:top w:val="nil"/>
            </w:tcBorders>
          </w:tcPr>
          <w:p w14:paraId="0E29DE31" w14:textId="77777777" w:rsidR="006E3F29" w:rsidRDefault="006E3F29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819" w:type="dxa"/>
            <w:tcBorders>
              <w:top w:val="nil"/>
            </w:tcBorders>
            <w:vAlign w:val="center"/>
          </w:tcPr>
          <w:p w14:paraId="773DBCF6" w14:textId="04E694FE" w:rsidR="006E3F29" w:rsidRPr="00EA2322" w:rsidRDefault="006E3F29" w:rsidP="00EE68C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6872E4B" w14:textId="77777777" w:rsidR="006E3F29" w:rsidRPr="00EA2322" w:rsidRDefault="006E3F29" w:rsidP="00EE68CD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99" w:type="dxa"/>
            <w:tcBorders>
              <w:top w:val="nil"/>
            </w:tcBorders>
          </w:tcPr>
          <w:p w14:paraId="5B07AFB6" w14:textId="77777777" w:rsidR="006E3F29" w:rsidRDefault="006E3F29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7DA44495" w14:textId="77777777" w:rsidTr="006E3F29">
        <w:trPr>
          <w:trHeight w:val="576"/>
        </w:trPr>
        <w:tc>
          <w:tcPr>
            <w:tcW w:w="609" w:type="dxa"/>
            <w:tcBorders>
              <w:top w:val="nil"/>
            </w:tcBorders>
          </w:tcPr>
          <w:p w14:paraId="6878C937" w14:textId="3F9B7848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819" w:type="dxa"/>
            <w:tcBorders>
              <w:top w:val="nil"/>
            </w:tcBorders>
            <w:vAlign w:val="center"/>
          </w:tcPr>
          <w:p w14:paraId="7CCC3DB6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38CBCDD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5B6B3619" w14:textId="77777777" w:rsidTr="006E3F29">
        <w:trPr>
          <w:trHeight w:val="336"/>
        </w:trPr>
        <w:tc>
          <w:tcPr>
            <w:tcW w:w="609" w:type="dxa"/>
            <w:tcBorders>
              <w:top w:val="nil"/>
            </w:tcBorders>
          </w:tcPr>
          <w:p w14:paraId="21E81106" w14:textId="4A62376D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819" w:type="dxa"/>
            <w:tcBorders>
              <w:top w:val="nil"/>
            </w:tcBorders>
            <w:vAlign w:val="center"/>
          </w:tcPr>
          <w:p w14:paraId="5EE1E79F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0D218EAD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56D7D85D" w14:textId="77777777" w:rsidR="006E3F29" w:rsidRDefault="006E3F29">
      <w:pPr>
        <w:rPr>
          <w:rFonts w:ascii="Calibri" w:hAnsi="Calibri" w:cs="Arial"/>
          <w:sz w:val="16"/>
          <w:szCs w:val="16"/>
        </w:rPr>
      </w:pPr>
    </w:p>
    <w:p w14:paraId="1F5BAC29" w14:textId="77777777" w:rsidR="006E3F29" w:rsidRDefault="006E3F29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408756E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</w:t>
      </w:r>
      <w:r w:rsidR="006E3F29">
        <w:rPr>
          <w:rFonts w:ascii="Times New Roman" w:hAnsi="Times New Roman" w:cs="Times New Roman"/>
        </w:rPr>
        <w:t xml:space="preserve">      </w:t>
      </w:r>
      <w:r w:rsidR="00235B1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16B5338D" w:rsidR="004024EF" w:rsidRDefault="006E3F29">
      <w:pPr>
        <w:ind w:left="5664"/>
      </w:pPr>
      <w:r>
        <w:rPr>
          <w:rFonts w:ascii="Times New Roman" w:hAnsi="Times New Roman" w:cs="Times New Roman"/>
        </w:rPr>
        <w:t xml:space="preserve">    </w:t>
      </w:r>
      <w:r w:rsidR="00000000">
        <w:rPr>
          <w:rFonts w:ascii="Times New Roman" w:hAnsi="Times New Roman" w:cs="Times New Roman"/>
        </w:rPr>
        <w:t xml:space="preserve">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6E3F29">
      <w:headerReference w:type="default" r:id="rId8"/>
      <w:pgSz w:w="11906" w:h="16838"/>
      <w:pgMar w:top="737" w:right="1134" w:bottom="737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4BD4F" w14:textId="77777777" w:rsidR="00AA1AFE" w:rsidRDefault="00AA1AFE">
      <w:r>
        <w:separator/>
      </w:r>
    </w:p>
  </w:endnote>
  <w:endnote w:type="continuationSeparator" w:id="0">
    <w:p w14:paraId="0B171723" w14:textId="77777777" w:rsidR="00AA1AFE" w:rsidRDefault="00AA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D1CD8" w14:textId="77777777" w:rsidR="00AA1AFE" w:rsidRDefault="00AA1AFE">
      <w:r>
        <w:separator/>
      </w:r>
    </w:p>
  </w:footnote>
  <w:footnote w:type="continuationSeparator" w:id="0">
    <w:p w14:paraId="4DC9ECBD" w14:textId="77777777" w:rsidR="00AA1AFE" w:rsidRDefault="00AA1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32938"/>
    <w:rsid w:val="000738FC"/>
    <w:rsid w:val="000A0EBF"/>
    <w:rsid w:val="00137E9F"/>
    <w:rsid w:val="0017142D"/>
    <w:rsid w:val="001E7782"/>
    <w:rsid w:val="001F1644"/>
    <w:rsid w:val="001F6629"/>
    <w:rsid w:val="0023047A"/>
    <w:rsid w:val="00235B1D"/>
    <w:rsid w:val="0026775D"/>
    <w:rsid w:val="00284828"/>
    <w:rsid w:val="002C0DB7"/>
    <w:rsid w:val="002D4798"/>
    <w:rsid w:val="002D5AD6"/>
    <w:rsid w:val="002D5E56"/>
    <w:rsid w:val="002F53B7"/>
    <w:rsid w:val="0036311C"/>
    <w:rsid w:val="00375FF6"/>
    <w:rsid w:val="003D35B0"/>
    <w:rsid w:val="003E0850"/>
    <w:rsid w:val="003F7980"/>
    <w:rsid w:val="004024EF"/>
    <w:rsid w:val="004574A9"/>
    <w:rsid w:val="004C6880"/>
    <w:rsid w:val="004D61EA"/>
    <w:rsid w:val="0050526C"/>
    <w:rsid w:val="0051190A"/>
    <w:rsid w:val="00534C9E"/>
    <w:rsid w:val="005350A2"/>
    <w:rsid w:val="00535596"/>
    <w:rsid w:val="00544E9C"/>
    <w:rsid w:val="005469D3"/>
    <w:rsid w:val="005953F1"/>
    <w:rsid w:val="005A412B"/>
    <w:rsid w:val="005C721B"/>
    <w:rsid w:val="005D3C7B"/>
    <w:rsid w:val="005E7670"/>
    <w:rsid w:val="0060745A"/>
    <w:rsid w:val="006246DE"/>
    <w:rsid w:val="006A0178"/>
    <w:rsid w:val="006E3F29"/>
    <w:rsid w:val="006F17C3"/>
    <w:rsid w:val="00714D22"/>
    <w:rsid w:val="00764BA3"/>
    <w:rsid w:val="007C1B3D"/>
    <w:rsid w:val="007D3358"/>
    <w:rsid w:val="007E17CC"/>
    <w:rsid w:val="007E3024"/>
    <w:rsid w:val="00825F53"/>
    <w:rsid w:val="00832262"/>
    <w:rsid w:val="008546BD"/>
    <w:rsid w:val="00916670"/>
    <w:rsid w:val="00927B16"/>
    <w:rsid w:val="009570B2"/>
    <w:rsid w:val="009E7866"/>
    <w:rsid w:val="00A253BE"/>
    <w:rsid w:val="00AA1AFE"/>
    <w:rsid w:val="00B11BFB"/>
    <w:rsid w:val="00B23F77"/>
    <w:rsid w:val="00B45F7C"/>
    <w:rsid w:val="00B70C16"/>
    <w:rsid w:val="00BB7899"/>
    <w:rsid w:val="00BD3126"/>
    <w:rsid w:val="00C41F53"/>
    <w:rsid w:val="00C937BB"/>
    <w:rsid w:val="00CD5620"/>
    <w:rsid w:val="00CE6EE0"/>
    <w:rsid w:val="00CF1029"/>
    <w:rsid w:val="00D300C6"/>
    <w:rsid w:val="00D37592"/>
    <w:rsid w:val="00D43A33"/>
    <w:rsid w:val="00D8677C"/>
    <w:rsid w:val="00DA75A5"/>
    <w:rsid w:val="00E37105"/>
    <w:rsid w:val="00E5414D"/>
    <w:rsid w:val="00E55C7D"/>
    <w:rsid w:val="00E705D0"/>
    <w:rsid w:val="00E836C0"/>
    <w:rsid w:val="00EA2322"/>
    <w:rsid w:val="00EA4E63"/>
    <w:rsid w:val="00EB36CE"/>
    <w:rsid w:val="00EE68CD"/>
    <w:rsid w:val="00F11FA7"/>
    <w:rsid w:val="00F67DA7"/>
    <w:rsid w:val="00F852A9"/>
    <w:rsid w:val="00FA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5</cp:revision>
  <cp:lastPrinted>2023-03-09T07:28:00Z</cp:lastPrinted>
  <dcterms:created xsi:type="dcterms:W3CDTF">2026-02-19T12:29:00Z</dcterms:created>
  <dcterms:modified xsi:type="dcterms:W3CDTF">2026-02-19T12:32:00Z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